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BD" w:rsidRPr="00DA67BD" w:rsidRDefault="00DA67BD" w:rsidP="00DA67BD">
      <w:pPr>
        <w:pStyle w:val="NormalWeb"/>
        <w:shd w:val="clear" w:color="auto" w:fill="FFFFFF"/>
        <w:spacing w:before="0" w:beforeAutospacing="0"/>
        <w:rPr>
          <w:rFonts w:ascii="Times" w:hAnsi="Times" w:cs="Times"/>
          <w:color w:val="000000"/>
          <w:sz w:val="20"/>
          <w:szCs w:val="20"/>
        </w:rPr>
      </w:pPr>
      <w:r w:rsidRPr="00DA67BD">
        <w:rPr>
          <w:rFonts w:ascii="Times" w:hAnsi="Times" w:cs="Times"/>
          <w:color w:val="000000"/>
          <w:sz w:val="20"/>
          <w:szCs w:val="20"/>
        </w:rPr>
        <w:t>Basic Information: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Who they are (name)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What they are (type of entity)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Who is the owner (name, personal contact info)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Where they are located (addresses)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How to contact them (phone, fax, email, mobile phone)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How they will order from you (purchase order, verbal, etc.)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The amount and type of credit they are seeking (COD, Credit Card, Terms</w:t>
      </w:r>
      <w:proofErr w:type="gramStart"/>
      <w:r w:rsidRPr="00DA67BD">
        <w:rPr>
          <w:rFonts w:ascii="Times" w:hAnsi="Times" w:cs="Times"/>
          <w:color w:val="000000"/>
          <w:sz w:val="20"/>
          <w:szCs w:val="20"/>
        </w:rPr>
        <w:t>)</w:t>
      </w:r>
      <w:proofErr w:type="gramEnd"/>
      <w:r w:rsidRPr="00DA67BD">
        <w:rPr>
          <w:rFonts w:ascii="Times" w:hAnsi="Times" w:cs="Times"/>
          <w:color w:val="000000"/>
          <w:sz w:val="20"/>
          <w:szCs w:val="20"/>
        </w:rPr>
        <w:br/>
        <w:t>- Trade references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Bank reference.</w:t>
      </w:r>
      <w:bookmarkStart w:id="0" w:name="_GoBack"/>
      <w:bookmarkEnd w:id="0"/>
      <w:r w:rsidRPr="00DA67BD">
        <w:rPr>
          <w:rFonts w:ascii="Times" w:hAnsi="Times" w:cs="Times"/>
          <w:color w:val="000000"/>
          <w:sz w:val="20"/>
          <w:szCs w:val="20"/>
        </w:rPr>
        <w:br/>
        <w:t>Optional Additional Information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Shipping address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Former addresses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List of all owners (name, title, social security #)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Estimated annual sales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Type of business (manufacturer, wholesale, retail, internet retail, other)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Mortgage holder or landlord contact information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Outstanding liens or judgments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Current or threatened litigation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Any NSF checks in last 6 months.</w:t>
      </w:r>
      <w:r w:rsidRPr="00DA67BD">
        <w:rPr>
          <w:rFonts w:ascii="Times" w:hAnsi="Times" w:cs="Times"/>
          <w:color w:val="000000"/>
          <w:sz w:val="20"/>
          <w:szCs w:val="20"/>
        </w:rPr>
        <w:br/>
      </w:r>
      <w:r w:rsidRPr="00DA67BD">
        <w:rPr>
          <w:rFonts w:ascii="Times" w:hAnsi="Times" w:cs="Times"/>
          <w:color w:val="000000"/>
          <w:sz w:val="20"/>
          <w:szCs w:val="20"/>
        </w:rPr>
        <w:br/>
        <w:t>Basic Agreement Terms</w:t>
      </w:r>
      <w:r w:rsidRPr="00DA67BD">
        <w:rPr>
          <w:rFonts w:ascii="Times" w:hAnsi="Times" w:cs="Times"/>
          <w:color w:val="000000"/>
          <w:sz w:val="20"/>
          <w:szCs w:val="20"/>
        </w:rPr>
        <w:br/>
        <w:t xml:space="preserve">- Explicitly states it is a binding agreement 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Person signing is authorized to bind company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The information is true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Vendor can evaluate Applicant’s credit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Vendor can evaluate owner's credit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Vendor’s discretion to grant credit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Applicant owes Vendor for purchases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Vendors forms have precedence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Default Provisions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Personal guaranty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Interest and acceleration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Collection costs and attorney fees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Litigate or Arbitrate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Vendors choice for venue, jurisdiction, and law</w:t>
      </w:r>
      <w:r w:rsidRPr="00DA67BD">
        <w:rPr>
          <w:rFonts w:ascii="Times" w:hAnsi="Times" w:cs="Times"/>
          <w:color w:val="000000"/>
          <w:sz w:val="20"/>
          <w:szCs w:val="20"/>
        </w:rPr>
        <w:t>______________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Jury waiver.</w:t>
      </w:r>
      <w:r w:rsidRPr="00DA67BD">
        <w:rPr>
          <w:rFonts w:ascii="Times" w:hAnsi="Times" w:cs="Times"/>
          <w:color w:val="000000"/>
          <w:sz w:val="20"/>
          <w:szCs w:val="20"/>
        </w:rPr>
        <w:br/>
        <w:t>Optional Credit Provisions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Agree to provide financial statements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Solvency Declaration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Allocation of Payments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Security Interests </w:t>
      </w:r>
    </w:p>
    <w:p w:rsidR="00DA67BD" w:rsidRPr="00DA67BD" w:rsidRDefault="00DA67BD" w:rsidP="00DA67BD">
      <w:pPr>
        <w:pStyle w:val="NormalWeb"/>
        <w:shd w:val="clear" w:color="auto" w:fill="FFFFFF"/>
        <w:spacing w:before="0" w:beforeAutospacing="0"/>
        <w:rPr>
          <w:rFonts w:ascii="Times" w:hAnsi="Times" w:cs="Times"/>
          <w:color w:val="000000"/>
          <w:sz w:val="20"/>
          <w:szCs w:val="20"/>
        </w:rPr>
      </w:pPr>
      <w:r w:rsidRPr="00DA67BD">
        <w:rPr>
          <w:rFonts w:ascii="Times" w:hAnsi="Times" w:cs="Times"/>
          <w:color w:val="000000"/>
          <w:sz w:val="20"/>
          <w:szCs w:val="20"/>
        </w:rPr>
        <w:t> </w:t>
      </w:r>
    </w:p>
    <w:p w:rsidR="00DA67BD" w:rsidRPr="00DA67BD" w:rsidRDefault="00DA67BD" w:rsidP="00DA67BD">
      <w:pPr>
        <w:pStyle w:val="NormalWeb"/>
        <w:shd w:val="clear" w:color="auto" w:fill="FFFFFF"/>
        <w:spacing w:before="0" w:beforeAutospacing="0"/>
        <w:rPr>
          <w:rFonts w:ascii="Times" w:hAnsi="Times" w:cs="Times"/>
          <w:color w:val="000000"/>
          <w:sz w:val="20"/>
          <w:szCs w:val="20"/>
        </w:rPr>
      </w:pPr>
      <w:proofErr w:type="gramStart"/>
      <w:r w:rsidRPr="00DA67BD">
        <w:rPr>
          <w:rFonts w:ascii="Times" w:hAnsi="Times" w:cs="Times"/>
          <w:color w:val="000000"/>
          <w:sz w:val="20"/>
          <w:szCs w:val="20"/>
        </w:rPr>
        <w:t>Signature Block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Printed Name, Title, Date</w:t>
      </w:r>
      <w:r w:rsidRPr="00DA67BD">
        <w:rPr>
          <w:rFonts w:ascii="Times" w:hAnsi="Times" w:cs="Times"/>
          <w:color w:val="000000"/>
          <w:sz w:val="20"/>
          <w:szCs w:val="20"/>
        </w:rPr>
        <w:br/>
        <w:t>- Separate for Personal Guaranty</w:t>
      </w:r>
      <w:r w:rsidRPr="00DA67BD">
        <w:rPr>
          <w:rFonts w:ascii="Times" w:hAnsi="Times" w:cs="Times"/>
          <w:color w:val="000000"/>
          <w:sz w:val="20"/>
          <w:szCs w:val="20"/>
        </w:rPr>
        <w:br/>
        <w:t>o No Title specified</w:t>
      </w:r>
      <w:r w:rsidRPr="00DA67BD">
        <w:rPr>
          <w:rFonts w:ascii="Times" w:hAnsi="Times" w:cs="Times"/>
          <w:color w:val="000000"/>
          <w:sz w:val="20"/>
          <w:szCs w:val="20"/>
        </w:rPr>
        <w:br/>
        <w:t>o Spouse for community property states.</w:t>
      </w:r>
      <w:proofErr w:type="gramEnd"/>
      <w:r w:rsidRPr="00DA67BD">
        <w:rPr>
          <w:rFonts w:ascii="Times" w:hAnsi="Times" w:cs="Times"/>
          <w:color w:val="000000"/>
          <w:sz w:val="20"/>
          <w:szCs w:val="20"/>
        </w:rPr>
        <w:t> </w:t>
      </w:r>
    </w:p>
    <w:p w:rsidR="003332B2" w:rsidRDefault="00DA67BD"/>
    <w:sectPr w:rsidR="0033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BD"/>
    <w:rsid w:val="00B54A1C"/>
    <w:rsid w:val="00BD7EE6"/>
    <w:rsid w:val="00DA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kimbuktoo</dc:creator>
  <cp:lastModifiedBy>kimbuktoo</cp:lastModifiedBy>
  <cp:revision>1</cp:revision>
  <dcterms:created xsi:type="dcterms:W3CDTF">2025-07-14T19:05:00Z</dcterms:created>
  <dcterms:modified xsi:type="dcterms:W3CDTF">2025-07-14T19:08:00Z</dcterms:modified>
</cp:coreProperties>
</file>